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  <w:bookmarkStart w:id="0" w:name="_GoBack"/>
      <w:bookmarkEnd w:id="0"/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21C0272C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FF2AC5">
        <w:t>January 2020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1" w:name="_Hlk523912835"/>
          <w:p w14:paraId="7340CF9C" w14:textId="1F1DA311" w:rsidR="00A42F97" w:rsidRPr="00E15B15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7F41D1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7F41D1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7F41D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7F41D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7F41D1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5053F" w:rsidRPr="007F41D1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hyperlink r:id="rId12" w:history="1">
              <w:r w:rsidR="00443960" w:rsidRPr="007F41D1">
                <w:rPr>
                  <w:rStyle w:val="Hyperlink"/>
                  <w:rFonts w:asciiTheme="minorHAnsi" w:hAnsiTheme="minorHAnsi"/>
                  <w:color w:val="000000" w:themeColor="text1"/>
                  <w:sz w:val="23"/>
                  <w:szCs w:val="23"/>
                  <w:u w:val="none"/>
                </w:rPr>
                <w:t>Circle of Sisters Book Club</w:t>
              </w:r>
              <w:r w:rsidR="000F5C5E" w:rsidRPr="007F41D1">
                <w:rPr>
                  <w:rStyle w:val="Hyperlink"/>
                  <w:rFonts w:asciiTheme="minorHAnsi" w:hAnsiTheme="minorHAnsi"/>
                  <w:color w:val="000000" w:themeColor="text1"/>
                  <w:sz w:val="23"/>
                  <w:szCs w:val="23"/>
                  <w:u w:val="none"/>
                </w:rPr>
                <w:t xml:space="preserve"> will be held</w:t>
              </w:r>
            </w:hyperlink>
            <w:r w:rsidR="00FF2AC5" w:rsidRPr="007F41D1">
              <w:rPr>
                <w:rStyle w:val="Hyperlink"/>
                <w:rFonts w:asciiTheme="minorHAnsi" w:hAnsiTheme="minorHAnsi"/>
                <w:color w:val="000000" w:themeColor="text1"/>
                <w:sz w:val="23"/>
                <w:szCs w:val="23"/>
                <w:u w:val="none"/>
              </w:rPr>
              <w:t xml:space="preserve"> Friday, February 7, 2020 from 6:40-8:30</w:t>
            </w:r>
            <w:r w:rsidR="000F5C5E" w:rsidRPr="007F41D1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 xml:space="preserve">at the </w:t>
            </w:r>
            <w:r w:rsidR="00FF2AC5" w:rsidRPr="007F41D1">
              <w:rPr>
                <w:rFonts w:asciiTheme="minorHAnsi" w:hAnsiTheme="minorHAnsi"/>
                <w:sz w:val="23"/>
                <w:szCs w:val="23"/>
              </w:rPr>
              <w:t>Barnes and Nobles in Brandon, FL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>. We will be reading “</w:t>
            </w:r>
            <w:r w:rsidR="007F41D1">
              <w:rPr>
                <w:rFonts w:asciiTheme="minorHAnsi" w:hAnsiTheme="minorHAnsi"/>
                <w:sz w:val="23"/>
                <w:szCs w:val="23"/>
              </w:rPr>
              <w:t>A Brothers Honor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 xml:space="preserve">” </w:t>
            </w:r>
            <w:r w:rsidR="007F41D1">
              <w:rPr>
                <w:rFonts w:asciiTheme="minorHAnsi" w:hAnsiTheme="minorHAnsi"/>
                <w:sz w:val="23"/>
                <w:szCs w:val="23"/>
              </w:rPr>
              <w:t xml:space="preserve">by Brenda Jackson.  Save the Date:  Youth Art Exhibit, Saturday, March 7, 2020 from 11:00 am – 2:00 p.m. </w:t>
            </w:r>
            <w:r w:rsidR="007F41D1" w:rsidRPr="007F41D1">
              <w:rPr>
                <w:rFonts w:asciiTheme="minorHAnsi" w:hAnsiTheme="minorHAnsi"/>
                <w:sz w:val="23"/>
                <w:szCs w:val="23"/>
              </w:rPr>
              <w:t>at the Barnes and Nobles in Brandon, FL.</w:t>
            </w:r>
          </w:p>
          <w:p w14:paraId="4EAED40B" w14:textId="505C47E2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E15B15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="007F41D1">
              <w:rPr>
                <w:rFonts w:asciiTheme="minorHAnsi" w:hAnsiTheme="minorHAnsi"/>
                <w:sz w:val="23"/>
                <w:szCs w:val="23"/>
              </w:rPr>
              <w:t>Sunday January 19, 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3A392EFD" w:rsidR="00CC2BA7" w:rsidRPr="007F41D1" w:rsidRDefault="009B056E" w:rsidP="005F247D">
            <w:pPr>
              <w:rPr>
                <w:sz w:val="23"/>
                <w:szCs w:val="23"/>
              </w:rPr>
            </w:pPr>
            <w:hyperlink r:id="rId13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planning event on Feb 8, 2020. 9am – noon at Middleton High School.  Financial Literacy event is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in combination with Educational Development</w:t>
            </w:r>
          </w:p>
          <w:p w14:paraId="11A8A930" w14:textId="5154A93F" w:rsidR="00EC7A61" w:rsidRPr="007F41D1" w:rsidRDefault="005F247D" w:rsidP="005F247D">
            <w:pPr>
              <w:rPr>
                <w:sz w:val="23"/>
                <w:szCs w:val="23"/>
              </w:rPr>
            </w:pPr>
            <w:r w:rsidRPr="007F41D1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E86EB3" w:rsidRPr="007F41D1">
              <w:rPr>
                <w:sz w:val="23"/>
                <w:szCs w:val="23"/>
              </w:rPr>
              <w:t>January 14</w:t>
            </w:r>
            <w:r w:rsidR="002467BB" w:rsidRPr="007F41D1">
              <w:rPr>
                <w:sz w:val="23"/>
                <w:szCs w:val="23"/>
              </w:rPr>
              <w:t>, 20</w:t>
            </w:r>
            <w:r w:rsidR="00E86EB3" w:rsidRPr="007F41D1">
              <w:rPr>
                <w:sz w:val="23"/>
                <w:szCs w:val="23"/>
              </w:rPr>
              <w:t>20</w:t>
            </w:r>
            <w:r w:rsidR="007F41D1" w:rsidRPr="007F41D1">
              <w:rPr>
                <w:sz w:val="23"/>
                <w:szCs w:val="23"/>
              </w:rPr>
              <w:t xml:space="preserve"> 7:00 pm – 8:00 pm via conference call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10975105" w:rsidR="00815631" w:rsidRPr="00367203" w:rsidRDefault="009B056E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All committees are having their holiday socials for the month of December along with community service projects</w:t>
            </w:r>
            <w:r w:rsidR="00E86EB3" w:rsidRPr="00E86EB3">
              <w:rPr>
                <w:color w:val="000000"/>
                <w:sz w:val="23"/>
                <w:szCs w:val="23"/>
              </w:rPr>
              <w:t>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002E3A4" w14:textId="77777777" w:rsidR="007F41D1" w:rsidRPr="007F41D1" w:rsidRDefault="00E9365B" w:rsidP="007F41D1">
            <w:pPr>
              <w:ind w:left="720"/>
              <w:rPr>
                <w:sz w:val="23"/>
                <w:szCs w:val="23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 xml:space="preserve">23 Gems and 13 Volunteers hosted a holiday social with a purpose at the University of Tampa on December 13th. The group donated gifts specifically for teenage girls for Metropolitan Ministries to distribute to families during the holiday season. </w:t>
            </w:r>
          </w:p>
          <w:p w14:paraId="09E3B298" w14:textId="77777777" w:rsidR="007F41D1" w:rsidRPr="007F41D1" w:rsidRDefault="007F41D1" w:rsidP="007F41D1">
            <w:pPr>
              <w:ind w:left="72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Upcoming events:</w:t>
            </w:r>
          </w:p>
          <w:p w14:paraId="7F47248B" w14:textId="77777777" w:rsidR="007F41D1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January 3</w:t>
            </w:r>
            <w:r w:rsidRPr="007F41D1">
              <w:rPr>
                <w:sz w:val="23"/>
                <w:szCs w:val="23"/>
                <w:vertAlign w:val="superscript"/>
              </w:rPr>
              <w:t>rd</w:t>
            </w:r>
            <w:r w:rsidRPr="007F41D1">
              <w:rPr>
                <w:sz w:val="23"/>
                <w:szCs w:val="23"/>
              </w:rPr>
              <w:t xml:space="preserve"> – Disney’s musical Aladdin at the Straz</w:t>
            </w:r>
          </w:p>
          <w:p w14:paraId="6751E06D" w14:textId="77777777" w:rsidR="007F41D1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January 18- Monthly meeting</w:t>
            </w:r>
          </w:p>
          <w:p w14:paraId="0595552F" w14:textId="7517914E" w:rsidR="00E86EB3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7F41D1">
              <w:rPr>
                <w:sz w:val="23"/>
                <w:szCs w:val="23"/>
              </w:rPr>
              <w:t>January 19 – MLK parade</w:t>
            </w:r>
          </w:p>
          <w:p w14:paraId="4280D9D5" w14:textId="0A6EF517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January 28, 2020 via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5550CCB2" w:rsidR="007F41D1" w:rsidRDefault="00E9365B" w:rsidP="002A2727">
            <w:pPr>
              <w:spacing w:line="276" w:lineRule="auto"/>
              <w:ind w:left="720"/>
              <w:contextualSpacing/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  <w:r w:rsidR="007F41D1" w:rsidRPr="007F41D1">
              <w:rPr>
                <w:sz w:val="23"/>
                <w:szCs w:val="23"/>
              </w:rPr>
              <w:t xml:space="preserve">Monthly session on January 11, 2020 with a theme of painting with a twist at the Skills Center. </w:t>
            </w:r>
          </w:p>
          <w:p w14:paraId="146256CC" w14:textId="30B63AA5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7F41D1" w:rsidRPr="007F41D1">
              <w:rPr>
                <w:sz w:val="23"/>
                <w:szCs w:val="23"/>
              </w:rPr>
              <w:t>January 27, 2020 at 7:00pm.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719042F4" w:rsidR="0084616D" w:rsidRPr="000F22AF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Boys to Men </w:t>
                  </w:r>
                  <w:r w:rsidR="00E86EB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planning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</w:p>
                <w:p w14:paraId="40B049A9" w14:textId="0816B605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7F41D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22B03934" w14:textId="77777777" w:rsidR="007F41D1" w:rsidRDefault="009B056E" w:rsidP="00E86EB3">
                  <w:pPr>
                    <w:rPr>
                      <w:rStyle w:val="Hyperlink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</w:p>
                <w:p w14:paraId="07CE520B" w14:textId="59C96DC9" w:rsidR="00EC7A61" w:rsidRPr="002B3D1D" w:rsidRDefault="00EC7A61" w:rsidP="00E86EB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7F41D1">
                    <w:rPr>
                      <w:sz w:val="23"/>
                      <w:szCs w:val="23"/>
                    </w:rPr>
                    <w:t>January 14, 2020 7:00 pm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4D06CD80" w:rsidR="00AC38ED" w:rsidRDefault="009B056E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>Pink Goes Red event changed from February 7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 to February 8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 3:00pm-6:00pm at Moffitt. Della is working with the AKA contact.</w:t>
                  </w:r>
                  <w:r w:rsidR="007F41D1">
                    <w:t xml:space="preserve">  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lastRenderedPageBreak/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7 pm at the Brandon Parkway Trail (604 Pauls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56559DB9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7F41D1">
                    <w:rPr>
                      <w:sz w:val="23"/>
                      <w:szCs w:val="23"/>
                    </w:rPr>
                    <w:t>February 2,</w:t>
                  </w:r>
                  <w:r w:rsidR="00DC6801">
                    <w:rPr>
                      <w:sz w:val="23"/>
                      <w:szCs w:val="23"/>
                    </w:rPr>
                    <w:t xml:space="preserve"> 20</w:t>
                  </w:r>
                  <w:r w:rsidR="00E86EB3">
                    <w:rPr>
                      <w:sz w:val="23"/>
                      <w:szCs w:val="23"/>
                    </w:rPr>
                    <w:t>20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1387C294" w14:textId="5354E8FE" w:rsidR="00EC7A61" w:rsidRPr="002B3D1D" w:rsidRDefault="009B056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>Voter Registration at black heritage festival on January 18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 xml:space="preserve">, </w:t>
                  </w:r>
                  <w:r w:rsidR="007F41D1" w:rsidRPr="007F41D1">
                    <w:rPr>
                      <w:sz w:val="23"/>
                      <w:szCs w:val="23"/>
                    </w:rPr>
                    <w:t>2020 (all day) at Curtis Hixon Park.  PA is recruiting volunteers to take shifts. Email about festival sent out January 2, 2020 to the chapter.</w:t>
                  </w:r>
                  <w:r w:rsidR="007F41D1">
                    <w:t xml:space="preserve">  </w:t>
                  </w:r>
                  <w:r w:rsidR="00EC7A61"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color w:val="000000" w:themeColor="text1"/>
                      <w:sz w:val="23"/>
                      <w:szCs w:val="23"/>
                    </w:rPr>
                    <w:t>January 9, 2020 7:00 pm via conference call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77777777" w:rsidR="000A2331" w:rsidRDefault="009B056E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>are live</w:t>
                  </w:r>
                  <w:r w:rsidR="000A2331">
                    <w:rPr>
                      <w:sz w:val="23"/>
                      <w:szCs w:val="23"/>
                    </w:rPr>
                    <w:t xml:space="preserve"> on our chapter website:  </w:t>
                  </w:r>
                </w:p>
                <w:p w14:paraId="35B145A0" w14:textId="4A6B14BD" w:rsidR="00E9365B" w:rsidRPr="000A2331" w:rsidRDefault="009B056E" w:rsidP="00965437">
                  <w:hyperlink r:id="rId44" w:history="1">
                    <w:r w:rsidR="00876AEB" w:rsidRPr="00D5027D">
                      <w:rPr>
                        <w:rStyle w:val="Hyperlink"/>
                        <w:rFonts w:ascii="-webkit-standard" w:hAnsi="-webkit-standard"/>
                      </w:rPr>
                      <w:t>https://www.dstta.com/scholarship</w:t>
                    </w:r>
                  </w:hyperlink>
                  <w:r w:rsidR="000A2331">
                    <w:t xml:space="preserve">  The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Deadline</w:t>
                  </w:r>
                  <w:r w:rsidR="000A2331">
                    <w:rPr>
                      <w:color w:val="C00000"/>
                      <w:sz w:val="23"/>
                      <w:szCs w:val="23"/>
                    </w:rPr>
                    <w:t xml:space="preserve"> to apply is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  <w:r w:rsidR="00E86EB3">
                    <w:rPr>
                      <w:sz w:val="23"/>
                      <w:szCs w:val="23"/>
                    </w:rPr>
                    <w:t xml:space="preserve">  Only one application received so far so please support the committee with getting things out to the community.</w:t>
                  </w:r>
                </w:p>
                <w:p w14:paraId="6CC8E21D" w14:textId="5DDBFB6D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  <w:r w:rsidR="00E86EB3">
                    <w:rPr>
                      <w:sz w:val="23"/>
                      <w:szCs w:val="23"/>
                    </w:rPr>
                    <w:t xml:space="preserve"> in January.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56CBFC5B" w:rsidR="00EC7A61" w:rsidRPr="00367203" w:rsidRDefault="009B056E" w:rsidP="00056914">
            <w:pPr>
              <w:pStyle w:val="NormalWeb"/>
              <w:rPr>
                <w:sz w:val="23"/>
                <w:szCs w:val="23"/>
              </w:rPr>
            </w:pPr>
            <w:hyperlink r:id="rId45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8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7F41D1">
              <w:rPr>
                <w:sz w:val="23"/>
                <w:szCs w:val="23"/>
              </w:rPr>
              <w:t>TBD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31E05AF6" w14:textId="7B2604A0" w:rsidR="00AA3F00" w:rsidRPr="00367203" w:rsidRDefault="009B056E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9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50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51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</w:t>
            </w:r>
            <w:r w:rsidR="00475F80" w:rsidRPr="007F41D1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3 individuals are pending to volunteer. Virtual risk management training Thursday, January 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at 8:00pm. Final training for the year. </w:t>
            </w:r>
          </w:p>
        </w:tc>
      </w:tr>
    </w:tbl>
    <w:bookmarkEnd w:id="1"/>
    <w:p w14:paraId="02EBEE6D" w14:textId="63AB8C0A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2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</w:p>
    <w:sectPr w:rsidR="00FF2AC5" w:rsidRPr="00963554" w:rsidSect="00F01401">
      <w:headerReference w:type="default" r:id="rId53"/>
      <w:footerReference w:type="default" r:id="rId54"/>
      <w:headerReference w:type="first" r:id="rId55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CF1F" w14:textId="77777777" w:rsidR="009B056E" w:rsidRDefault="009B056E" w:rsidP="00793172">
      <w:pPr>
        <w:spacing w:before="0"/>
      </w:pPr>
      <w:r>
        <w:separator/>
      </w:r>
    </w:p>
  </w:endnote>
  <w:endnote w:type="continuationSeparator" w:id="0">
    <w:p w14:paraId="0C85C3D7" w14:textId="77777777" w:rsidR="009B056E" w:rsidRDefault="009B056E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E673" w14:textId="77777777" w:rsidR="009B056E" w:rsidRDefault="009B056E" w:rsidP="00793172">
      <w:pPr>
        <w:spacing w:before="0"/>
      </w:pPr>
      <w:r>
        <w:separator/>
      </w:r>
    </w:p>
  </w:footnote>
  <w:footnote w:type="continuationSeparator" w:id="0">
    <w:p w14:paraId="6F9C93D0" w14:textId="77777777" w:rsidR="009B056E" w:rsidRDefault="009B056E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0624D"/>
    <w:multiLevelType w:val="hybridMultilevel"/>
    <w:tmpl w:val="BD76EF8A"/>
    <w:numStyleLink w:val="ImportedStyle1"/>
  </w:abstractNum>
  <w:abstractNum w:abstractNumId="14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4C42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35CBE"/>
    <w:rsid w:val="00637FA0"/>
    <w:rsid w:val="00644CAE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056E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325C"/>
    <w:rsid w:val="00A64B37"/>
    <w:rsid w:val="00A66EA6"/>
    <w:rsid w:val="00A81E30"/>
    <w:rsid w:val="00A971FA"/>
    <w:rsid w:val="00A97C5F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A3435"/>
    <w:rsid w:val="00FB0333"/>
    <w:rsid w:val="00FB4D91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sigmatheta.org/economic.html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hmshollywd1@gmail.com" TargetMode="External"/><Relationship Id="rId50" Type="http://schemas.openxmlformats.org/officeDocument/2006/relationships/hyperlink" Target="mailto:dsttariskmng@gmail.com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circle-of-friends-book-clubsome-singsome-cry-ntozake-shange-ifa-bayeza-tickets-77630203027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tasocialacti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0" Type="http://schemas.openxmlformats.org/officeDocument/2006/relationships/hyperlink" Target="mailto:maureengoins@yahoo.com" TargetMode="External"/><Relationship Id="rId29" Type="http://schemas.openxmlformats.org/officeDocument/2006/relationships/hyperlink" Target="https://www.deltasigmatheta.org/international.html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hhttps://members.dstonline.org/National-Area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https://members.dstonline.org/getmedia/b3270cc4-04eb-4af4-8717-e876aa303f2e/Risk-Management-Manual-September-2017_Amended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tampaalumnaedeltagem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ttps://www.dstta.com/scholarship" TargetMode="External"/><Relationship Id="rId52" Type="http://schemas.openxmlformats.org/officeDocument/2006/relationships/hyperlink" Target="mailto:firstvp@ds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mailto:mammamooreasm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bzephyr01@aol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CA9B9-9CB0-4E74-9968-9396DCE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2020-01-11T16:08:00Z</dcterms:created>
  <dcterms:modified xsi:type="dcterms:W3CDTF">2020-01-11T16:08:00Z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